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alatians-5"/>
    <w:p>
      <w:pPr>
        <w:pStyle w:val="Heading1"/>
      </w:pPr>
      <w:r>
        <w:t xml:space="preserve">Homiletics Analysis: Galatians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Galatians 5 is the ethical and pneumatological culmination of Paul’s argument in the letter. Having demolished the Judaizers’ gospel in chapters 1–4 and declared the believer’s status as sons and heirs rather than slaves, Paul now addresses the practical question that every grace-centered argument must answer:</w:t>
      </w:r>
      <w:r>
        <w:t xml:space="preserve"> </w:t>
      </w:r>
      <w:r>
        <w:rPr>
          <w:i/>
          <w:iCs/>
        </w:rPr>
        <w:t xml:space="preserve">Does freedom from the law produce moral license?</w:t>
      </w:r>
      <w:r>
        <w:t xml:space="preserve"> </w:t>
      </w:r>
      <w:r>
        <w:t xml:space="preserve">The chapter moves through three distinct but interlocking arguments. First (vv. 1–12), Paul issues his sharpest warning yet: circumcision as a means of justification severs the believer from Christ and obligates him to the entire law — grace and law-keeping are mutually exclusive systems of justification, not complementary approaches. The rebuke of the Judaizers reaches its rhetorical peak in verse 12. Second (vv. 13–15), Paul turns the freedom theme on its axis: freedom from the law is not freedom for the flesh but freedom for love — specifically, the mutual service that fulfills the law’s own deepest demand (Lev. 19:18). Third and most extensively (vv. 16–26), Paul introduces the Spirit as the governing power of the Christian life, presenting the Spirit’s leading as the resolution to both legalism and license. The works of the flesh and the fruit of the Spirit are set in sharp contrast — not as two equally available moral paths, but as the natural outputs of two different spiritual conditions. The section closes with the declaration that crucifixion of the flesh has already occurred (v. 24) and the call to walk in step with the Spirit who has already given life.</w:t>
      </w:r>
    </w:p>
    <w:p>
      <w:pPr>
        <w:pStyle w:val="BodyText"/>
      </w:pPr>
      <w:r>
        <w:rPr>
          <w:b/>
          <w:bCs/>
        </w:rPr>
        <w:t xml:space="preserve">This Text — Intent</w:t>
      </w:r>
    </w:p>
    <w:p>
      <w:pPr>
        <w:pStyle w:val="BodyText"/>
      </w:pPr>
      <w:r>
        <w:t xml:space="preserve">Paul’s intent through this chapter is twofold and tightly integrated. First, he is protecting the Galatians from a category error: imagining that the Holy Spirit alone is insufficient for the Christian life and that law-keeping must be added to complete it. His intent here is to produce in the reader a settled confidence that the Spirit is enough — that the Spirit-led life is not a lower moral standard than the law-directed life but a higher and more transforming one. Second, and equally important, Paul intends to expose the flesh/Spirit conflict as real and ongoing, preventing the misuse of grace as license. The reader should finish this chapter neither running back to the law for moral power nor treating freedom as permission for self-indulgence — but walking, being led by, keeping in step with, and sowing to the Spirit as the only framework in which genuine Christlikeness grows.</w:t>
      </w:r>
    </w:p>
    <w:p>
      <w:r>
        <w:pict>
          <v:rect style="width:0;height:1.5pt" o:hralign="center" o:hrstd="t" o:hr="t"/>
        </w:pict>
      </w:r>
    </w:p>
    <w:p>
      <w:pPr>
        <w:pStyle w:val="FirstParagraph"/>
      </w:pPr>
      <w:r>
        <w:rPr>
          <w:b/>
          <w:bCs/>
        </w:rPr>
        <w:t xml:space="preserve">Subject Sentence:</w:t>
      </w:r>
      <w:r>
        <w:t xml:space="preserve"> </w:t>
      </w:r>
      <w:r>
        <w:t xml:space="preserve">The Spirit-led life is the only true freedom — from the law’s condemnation and the flesh’s domination.</w:t>
      </w:r>
    </w:p>
    <w:p>
      <w:r>
        <w:pict>
          <v:rect style="width:0;height:1.5pt" o:hralign="center" o:hrstd="t" o:hr="t"/>
        </w:pict>
      </w:r>
    </w:p>
    <w:p>
      <w:pPr>
        <w:pStyle w:val="FirstParagraph"/>
      </w:pPr>
      <w:r>
        <w:rPr>
          <w:b/>
          <w:bCs/>
        </w:rPr>
        <w:t xml:space="preserve">Primary Claim:</w:t>
      </w:r>
      <w:r>
        <w:t xml:space="preserve"> </w:t>
      </w:r>
      <w:r>
        <w:t xml:space="preserve">God is confronting every attempt to supplement the Spirit with law-keeping or convert freedom into license, and calling His people to a life so thoroughly Spirit-governed that neither legalism nor libertinism finds any foothold.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“freedom”</w:t>
      </w:r>
      <w:r>
        <w:rPr>
          <w:b/>
          <w:bCs/>
        </w:rPr>
        <w:t xml:space="preserve"> </w:t>
      </w:r>
      <w:r>
        <w:rPr>
          <w:b/>
          <w:bCs/>
        </w:rPr>
        <w:t xml:space="preserve">in verse 1 and 13</w:t>
      </w:r>
    </w:p>
    <w:p>
      <w:pPr>
        <w:pStyle w:val="BodyText"/>
      </w:pPr>
      <w:r>
        <w:t xml:space="preserve">A significant interpretive question concerns what kind of freedom Paul is announcing. Wesleyan/Arminian readers sometimes understand vv. 1 and 13 as declarations of a libertarian freedom that can be surrendered — one may choose to</w:t>
      </w:r>
      <w:r>
        <w:t xml:space="preserve"> </w:t>
      </w:r>
      <w:r>
        <w:t xml:space="preserve">“fall from grace”</w:t>
      </w:r>
      <w:r>
        <w:t xml:space="preserve"> </w:t>
      </w:r>
      <w:r>
        <w:t xml:space="preserve">(v. 4) by returning to law-keeping, and one may genuinely choose flesh over Spirit. The Reformed reading acknowledges the genuine pastoral urgency of Paul’s warnings (they are not hypothetical) while locating their force differently: the warnings function as the very means by which the Spirit keeps believers from apostasy, not as descriptions of a genuine possibility of final falling away for the justified. On verse 4 specifically —</w:t>
      </w:r>
      <w:r>
        <w:t xml:space="preserve"> </w:t>
      </w:r>
      <w:r>
        <w:t xml:space="preserve">“fallen from grace”</w:t>
      </w:r>
      <w:r>
        <w:t xml:space="preserve"> </w:t>
      </w:r>
      <w:r>
        <w:t xml:space="preserve">— the Reformed reading insists the context is soteriological category confusion: those who seek justification through circumcision have stepped</w:t>
      </w:r>
      <w:r>
        <w:t xml:space="preserve"> </w:t>
      </w:r>
      <w:r>
        <w:rPr>
          <w:i/>
          <w:iCs/>
        </w:rPr>
        <w:t xml:space="preserve">out of the grace-system of justification</w:t>
      </w:r>
      <w:r>
        <w:t xml:space="preserve"> </w:t>
      </w:r>
      <w:r>
        <w:t xml:space="preserve">into the works-system, severing themselves from Christ</w:t>
      </w:r>
      <w:r>
        <w:t xml:space="preserve"> </w:t>
      </w:r>
      <w:r>
        <w:rPr>
          <w:i/>
          <w:iCs/>
        </w:rPr>
        <w:t xml:space="preserve">as their justifying ground</w:t>
      </w:r>
      <w:r>
        <w:t xml:space="preserve">. This is a refutation of the Judaizing program, not a warning that genuinely regenerate believers may lose their standing. The Arminian reading requires importing an assumption the text does not sustain: that Paul is warning already-justified believers that their justification is revocable. The Reformed reading is preferable because it maintains the consistent Pauline distinction between justification (already complete, by grace through faith) and the Judaizing error (attempting to add law-works to a completed act). The Wesleyan tradition does surface a genuine insight worth retaining: the warnings are</w:t>
      </w:r>
      <w:r>
        <w:t xml:space="preserve"> </w:t>
      </w:r>
      <w:r>
        <w:rPr>
          <w:i/>
          <w:iCs/>
        </w:rPr>
        <w:t xml:space="preserve">real</w:t>
      </w:r>
      <w:r>
        <w:t xml:space="preserve"> </w:t>
      </w:r>
      <w:r>
        <w:t xml:space="preserve">warnings addressed to</w:t>
      </w:r>
      <w:r>
        <w:t xml:space="preserve"> </w:t>
      </w:r>
      <w:r>
        <w:rPr>
          <w:i/>
          <w:iCs/>
        </w:rPr>
        <w:t xml:space="preserve">real people</w:t>
      </w:r>
      <w:r>
        <w:t xml:space="preserve"> </w:t>
      </w:r>
      <w:r>
        <w:t xml:space="preserve">in</w:t>
      </w:r>
      <w:r>
        <w:t xml:space="preserve"> </w:t>
      </w:r>
      <w:r>
        <w:rPr>
          <w:i/>
          <w:iCs/>
        </w:rPr>
        <w:t xml:space="preserve">real danger</w:t>
      </w:r>
      <w:r>
        <w:t xml:space="preserve">, not merely rhetorical flourishes — and Reformed exposition must honor this rather than domesticating them into abstraction.</w:t>
      </w:r>
    </w:p>
    <w:p>
      <w:pPr>
        <w:pStyle w:val="BodyText"/>
      </w:pPr>
      <w:r>
        <w:rPr>
          <w:b/>
          <w:bCs/>
        </w:rPr>
        <w:t xml:space="preserve">“Flesh”</w:t>
      </w:r>
      <w:r>
        <w:rPr>
          <w:b/>
          <w:bCs/>
        </w:rPr>
        <w:t xml:space="preserve"> </w:t>
      </w:r>
      <w:r>
        <w:rPr>
          <w:b/>
          <w:bCs/>
        </w:rPr>
        <w:t xml:space="preserve">(sarx) in vv. 16–26: moral weakness or Pauline anthropological category</w:t>
      </w:r>
    </w:p>
    <w:p>
      <w:pPr>
        <w:pStyle w:val="BodyText"/>
      </w:pPr>
      <w:r>
        <w:t xml:space="preserve">Some popular-level interpreters (and much Pentecostal/charismatic preaching) reduce</w:t>
      </w:r>
      <w:r>
        <w:t xml:space="preserve"> </w:t>
      </w:r>
      <w:r>
        <w:t xml:space="preserve">“flesh”</w:t>
      </w:r>
      <w:r>
        <w:t xml:space="preserve"> </w:t>
      </w:r>
      <w:r>
        <w:t xml:space="preserve">to biological physicality or sexual sin specifically, treating the works of the flesh list as primarily about bodily sins. This misses the breadth of Paul’s list, which includes</w:t>
      </w:r>
      <w:r>
        <w:t xml:space="preserve"> </w:t>
      </w:r>
      <w:r>
        <w:t xml:space="preserve">“enmities, strife, jealousy, fits of anger, rivalries, dissensions, divisions, envy”</w:t>
      </w:r>
      <w:r>
        <w:t xml:space="preserve"> </w:t>
      </w:r>
      <w:r>
        <w:t xml:space="preserve">— sins of the spirit, not the body. Paul’s sarx is a relational and covenantal category: humanity in its condition of autonomy from God, oriented toward self, grasping for life apart from the Spirit. The Reformed reading locates the flesh/Spirit contrast in the contrast between two governing powers or principles of life — not two moral compartments. The flesh is not the body; the Spirit is not a supplement to moral effort. The Reformation insight (Luther especially) that</w:t>
      </w:r>
      <w:r>
        <w:t xml:space="preserve"> </w:t>
      </w:r>
      <w:r>
        <w:rPr>
          <w:i/>
          <w:iCs/>
        </w:rPr>
        <w:t xml:space="preserve">all</w:t>
      </w:r>
      <w:r>
        <w:t xml:space="preserve"> </w:t>
      </w:r>
      <w:r>
        <w:t xml:space="preserve">sin — including religious pride, moralism, and self-justification — is</w:t>
      </w:r>
      <w:r>
        <w:t xml:space="preserve"> </w:t>
      </w:r>
      <w:r>
        <w:t xml:space="preserve">“work of the flesh”</w:t>
      </w:r>
      <w:r>
        <w:t xml:space="preserve"> </w:t>
      </w:r>
      <w:r>
        <w:t xml:space="preserve">is exegetically well-grounded here and must not be lost. A further note: Dispensational interpreters sometimes read the fruits/gifts distinction (Spirit’s gifts versus Spirit’s fruit) as the governing framework of vv. 22–23, but Paul’s concern here is not spiritual gifts; he is describing character-formation, not charismata.</w:t>
      </w:r>
    </w:p>
    <w:p>
      <w:pPr>
        <w:pStyle w:val="BodyText"/>
      </w:pPr>
      <w:r>
        <w:rPr>
          <w:b/>
          <w:bCs/>
        </w:rPr>
        <w:t xml:space="preserve">The indicative/imperative structure of vv. 24–25</w:t>
      </w:r>
    </w:p>
    <w:p>
      <w:pPr>
        <w:pStyle w:val="BodyText"/>
      </w:pPr>
      <w:r>
        <w:t xml:space="preserve">Lutheran exposition tends to locate the dominant force of v. 24 (</w:t>
      </w:r>
      <w:r>
        <w:t xml:space="preserve">“those who belong to Christ Jesus have crucified the flesh”</w:t>
      </w:r>
      <w:r>
        <w:t xml:space="preserve">) in the gospel indicative — what has already been done, and therefore the basis for v. 25’s imperative (</w:t>
      </w:r>
      <w:r>
        <w:t xml:space="preserve">“walk by the Spirit”</w:t>
      </w:r>
      <w:r>
        <w:t xml:space="preserve">). The Baptist tradition sometimes moves too quickly to v. 25 as a behavioral instruction, treating the crucifixion of the flesh as something the believer must repeatedly accomplish through spiritual disciplines. The Reformed reading holds both in proper order: v. 24 is a completed act (aorist), grounding the imperative; v. 25 flows from it. The Reformed insistence on the priority of the indicative over the imperative is exactly right here, and any exposition that presents v. 25 as a bare moral command disconnected from v. 24’s completed work will generate either legalism (try harder to walk in the Spirit) or despair. The Lutheran insight is valuable and should be amplified: Paul’s grammar is deliberately in the perfect/aorist before the present imperative.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Romans 8:1–17</w:t>
      </w:r>
      <w:r>
        <w:t xml:space="preserve"> </w:t>
      </w:r>
      <w:r>
        <w:t xml:space="preserve">— The parallel pneumatological argument: no condemnation for those in Christ, the Spirit replaces the law as the governing principle of life, the Spirit’s indwelling produces what the law demanded but could not produce. The closest canonical parallel to Galatians 5:16–26 and mutually illuminating.</w:t>
      </w:r>
    </w:p>
    <w:p>
      <w:pPr>
        <w:pStyle w:val="Compact"/>
        <w:numPr>
          <w:ilvl w:val="0"/>
          <w:numId w:val="1001"/>
        </w:numPr>
      </w:pPr>
      <w:r>
        <w:rPr>
          <w:b/>
          <w:bCs/>
        </w:rPr>
        <w:t xml:space="preserve">Leviticus 19:18</w:t>
      </w:r>
      <w:r>
        <w:t xml:space="preserve"> </w:t>
      </w:r>
      <w:r>
        <w:t xml:space="preserve">—</w:t>
      </w:r>
      <w:r>
        <w:t xml:space="preserve"> </w:t>
      </w:r>
      <w:r>
        <w:t xml:space="preserve">“Love your neighbor as yourself,”</w:t>
      </w:r>
      <w:r>
        <w:t xml:space="preserve"> </w:t>
      </w:r>
      <w:r>
        <w:t xml:space="preserve">directly cited in v. 14 as the law’s own fulfillment through love. The Spirit does not abolish the law’s moral demand but fulfills it from the inside out — canonical grounding for Paul’s</w:t>
      </w:r>
      <w:r>
        <w:t xml:space="preserve"> </w:t>
      </w:r>
      <w:r>
        <w:t xml:space="preserve">“fulfill the law of Christ”</w:t>
      </w:r>
      <w:r>
        <w:t xml:space="preserve"> </w:t>
      </w:r>
      <w:r>
        <w:t xml:space="preserve">argument.</w:t>
      </w:r>
    </w:p>
    <w:p>
      <w:pPr>
        <w:pStyle w:val="Compact"/>
        <w:numPr>
          <w:ilvl w:val="0"/>
          <w:numId w:val="1001"/>
        </w:numPr>
      </w:pPr>
      <w:r>
        <w:rPr>
          <w:b/>
          <w:bCs/>
        </w:rPr>
        <w:t xml:space="preserve">Ezekiel 36:26–27</w:t>
      </w:r>
      <w:r>
        <w:t xml:space="preserve"> </w:t>
      </w:r>
      <w:r>
        <w:t xml:space="preserve">— God’s new covenant promise to replace the heart of stone with a heart of flesh and put His Spirit within His people so they walk in His statutes. Galatians 5 is this promise in operation — the Spirit leading is Ezekiel’s prophecy fulfilled.</w:t>
      </w:r>
    </w:p>
    <w:p>
      <w:pPr>
        <w:pStyle w:val="Compact"/>
        <w:numPr>
          <w:ilvl w:val="0"/>
          <w:numId w:val="1001"/>
        </w:numPr>
      </w:pPr>
      <w:r>
        <w:rPr>
          <w:b/>
          <w:bCs/>
        </w:rPr>
        <w:t xml:space="preserve">Romans 6:1–14</w:t>
      </w:r>
      <w:r>
        <w:t xml:space="preserve"> </w:t>
      </w:r>
      <w:r>
        <w:t xml:space="preserve">—</w:t>
      </w:r>
      <w:r>
        <w:t xml:space="preserve"> </w:t>
      </w:r>
      <w:r>
        <w:t xml:space="preserve">“Shall we sin because we are under grace?”</w:t>
      </w:r>
      <w:r>
        <w:t xml:space="preserve"> </w:t>
      </w:r>
      <w:r>
        <w:t xml:space="preserve">The same question Paul’s freedom argument must answer. The Spirit/flesh contrast in Galatians 5 is the answer: freedom from the law is not freedom for sin because those united to Christ have died to sin’s dominion.</w:t>
      </w:r>
    </w:p>
    <w:p>
      <w:pPr>
        <w:pStyle w:val="Compact"/>
        <w:numPr>
          <w:ilvl w:val="0"/>
          <w:numId w:val="1001"/>
        </w:numPr>
      </w:pPr>
      <w:r>
        <w:rPr>
          <w:b/>
          <w:bCs/>
        </w:rPr>
        <w:t xml:space="preserve">John 15:1–8</w:t>
      </w:r>
      <w:r>
        <w:t xml:space="preserve"> </w:t>
      </w:r>
      <w:r>
        <w:t xml:space="preserve">— The fruit metaphor as organic union with Christ rather than moral effort.</w:t>
      </w:r>
      <w:r>
        <w:t xml:space="preserve"> </w:t>
      </w:r>
      <w:r>
        <w:t xml:space="preserve">“Apart from me you can do nothing.”</w:t>
      </w:r>
      <w:r>
        <w:t xml:space="preserve"> </w:t>
      </w:r>
      <w:r>
        <w:t xml:space="preserve">The fruit of the Spirit in Galatians 5 is not the result of trying harder but the natural output of Spirit-union — canonical resonance with Christ’s own teaching on the vine.</w:t>
      </w:r>
    </w:p>
    <w:p>
      <w:r>
        <w:pict>
          <v:rect style="width:0;height:1.5pt" o:hralign="center" o:hrstd="t" o:hr="t"/>
        </w:pict>
      </w:r>
    </w:p>
    <w:p>
      <w:pPr>
        <w:pStyle w:val="FirstParagraph"/>
      </w:pPr>
      <w:r>
        <w:rPr>
          <w:b/>
          <w:bCs/>
        </w:rPr>
        <w:t xml:space="preserve">Aim:</w:t>
      </w:r>
      <w:r>
        <w:t xml:space="preserve"> </w:t>
      </w:r>
      <w:r>
        <w:t xml:space="preserve">To show that the Spirit-governed life is neither law-supplemented moralism nor grace-licensed self-indulgence, but the only genuine freedom — and to call readers to walk, be led by, keep in step with, and sow to the Spirit as the concrete shape of Christian living.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“For freedom Christ has set us free; stand firm therefore, and do not submit again to a yoke of slavery.”</w:t>
            </w:r>
          </w:p>
        </w:tc>
        <w:tc>
          <w:tcPr/>
          <w:p>
            <w:pPr>
              <w:pStyle w:val="Compact"/>
            </w:pPr>
            <w:r>
              <w:t xml:space="preserve">Thesis statement of the chapter and summary of 3:1–4:31. The freedom achieved (indicative) grounds the command to stand (imperative).</w:t>
            </w:r>
          </w:p>
        </w:tc>
      </w:tr>
      <w:tr>
        <w:tc>
          <w:tcPr/>
          <w:p>
            <w:pPr>
              <w:pStyle w:val="Compact"/>
            </w:pPr>
            <w:r>
              <w:t xml:space="preserve">5:2–4</w:t>
            </w:r>
          </w:p>
        </w:tc>
        <w:tc>
          <w:tcPr/>
          <w:p>
            <w:pPr>
              <w:pStyle w:val="Compact"/>
            </w:pPr>
            <w:r>
              <w:t xml:space="preserve">Paul’s personal warning: circumcision as justification-strategy obligates the entire law, empties Christ of benefit, and severs the seeker from grace.</w:t>
            </w:r>
          </w:p>
        </w:tc>
        <w:tc>
          <w:tcPr/>
          <w:p>
            <w:pPr>
              <w:pStyle w:val="Compact"/>
            </w:pPr>
            <w:r>
              <w:t xml:space="preserve">“Fallen from grace”</w:t>
            </w:r>
            <w:r>
              <w:t xml:space="preserve"> </w:t>
            </w:r>
            <w:r>
              <w:t xml:space="preserve">= exited the grace-system of justification. Not loss of salvation but categorical exit from the gospel framework.</w:t>
            </w:r>
          </w:p>
        </w:tc>
      </w:tr>
      <w:tr>
        <w:tc>
          <w:tcPr/>
          <w:p>
            <w:pPr>
              <w:pStyle w:val="Compact"/>
            </w:pPr>
            <w:r>
              <w:t xml:space="preserve">5:5–6</w:t>
            </w:r>
          </w:p>
        </w:tc>
        <w:tc>
          <w:tcPr/>
          <w:p>
            <w:pPr>
              <w:pStyle w:val="Compact"/>
            </w:pPr>
            <w:r>
              <w:t xml:space="preserve">Contrast:</w:t>
            </w:r>
            <w:r>
              <w:t xml:space="preserve"> </w:t>
            </w:r>
            <w:r>
              <w:t xml:space="preserve">“we”</w:t>
            </w:r>
            <w:r>
              <w:t xml:space="preserve"> </w:t>
            </w:r>
            <w:r>
              <w:t xml:space="preserve">(the Spirit-led, faith-waiting community) eagerly await righteousness by faith; neither circumcision nor uncircumcision counts — only faith working through love.</w:t>
            </w:r>
          </w:p>
        </w:tc>
        <w:tc>
          <w:tcPr/>
          <w:p>
            <w:pPr>
              <w:pStyle w:val="Compact"/>
            </w:pPr>
            <w:r>
              <w:t xml:space="preserve">“Faith working through love”</w:t>
            </w:r>
            <w:r>
              <w:t xml:space="preserve"> </w:t>
            </w:r>
            <w:r>
              <w:t xml:space="preserve">— the organic connection: genuine faith produces love; love fulfills the law. This bridges vv. 1–12 and vv. 13–15.</w:t>
            </w:r>
          </w:p>
        </w:tc>
      </w:tr>
      <w:tr>
        <w:tc>
          <w:tcPr/>
          <w:p>
            <w:pPr>
              <w:pStyle w:val="Compact"/>
            </w:pPr>
            <w:r>
              <w:t xml:space="preserve">5:7–10</w:t>
            </w:r>
          </w:p>
        </w:tc>
        <w:tc>
          <w:tcPr/>
          <w:p>
            <w:pPr>
              <w:pStyle w:val="Compact"/>
            </w:pPr>
            <w:r>
              <w:t xml:space="preserve">Rebuke and confidence: the Galatians were running well; someone cut in (the Judaizers); Paul has confidence in the Lord that they will think no other way.</w:t>
            </w:r>
          </w:p>
        </w:tc>
        <w:tc>
          <w:tcPr/>
          <w:p>
            <w:pPr>
              <w:pStyle w:val="Compact"/>
            </w:pPr>
            <w:r>
              <w:t xml:space="preserve">Athletic metaphor.</w:t>
            </w:r>
            <w:r>
              <w:t xml:space="preserve"> </w:t>
            </w:r>
            <w:r>
              <w:t xml:space="preserve">“Who cut in on you?”</w:t>
            </w:r>
            <w:r>
              <w:t xml:space="preserve"> </w:t>
            </w:r>
            <w:r>
              <w:t xml:space="preserve">— not rhetorical. Someone specific has derailed them.</w:t>
            </w:r>
          </w:p>
        </w:tc>
      </w:tr>
      <w:tr>
        <w:tc>
          <w:tcPr/>
          <w:p>
            <w:pPr>
              <w:pStyle w:val="Compact"/>
            </w:pPr>
            <w:r>
              <w:t xml:space="preserve">5:11</w:t>
            </w:r>
          </w:p>
        </w:tc>
        <w:tc>
          <w:tcPr/>
          <w:p>
            <w:pPr>
              <w:pStyle w:val="Compact"/>
            </w:pPr>
            <w:r>
              <w:t xml:space="preserve">Paul defends himself against the charge of preaching circumcision: if he did, the offense of the cross would be removed.</w:t>
            </w:r>
          </w:p>
        </w:tc>
        <w:tc>
          <w:tcPr/>
          <w:p>
            <w:pPr>
              <w:pStyle w:val="Compact"/>
            </w:pPr>
            <w:r>
              <w:t xml:space="preserve">The cross is the stumbling block; circumcision removes the scandal by offering a human achievement path. Paul’s argument is that the offense of the cross cannot be softened.</w:t>
            </w:r>
          </w:p>
        </w:tc>
      </w:tr>
      <w:tr>
        <w:tc>
          <w:tcPr/>
          <w:p>
            <w:pPr>
              <w:pStyle w:val="Compact"/>
            </w:pPr>
            <w:r>
              <w:t xml:space="preserve">5:12</w:t>
            </w:r>
          </w:p>
        </w:tc>
        <w:tc>
          <w:tcPr/>
          <w:p>
            <w:pPr>
              <w:pStyle w:val="Compact"/>
            </w:pPr>
            <w:r>
              <w:t xml:space="preserve">Paul’s sharpest irony: would that those who unsettle you would emasculate themselves.</w:t>
            </w:r>
          </w:p>
        </w:tc>
        <w:tc>
          <w:tcPr/>
          <w:p>
            <w:pPr>
              <w:pStyle w:val="Compact"/>
            </w:pPr>
            <w:r>
              <w:t xml:space="preserve">Rhetorical peak of frustration. The Judaizers, so zealous for circumcision, should carry their own logic to its end. Echoes of the Cybele cult’s self-mutilation may be in view.</w:t>
            </w:r>
          </w:p>
        </w:tc>
      </w:tr>
      <w:tr>
        <w:tc>
          <w:tcPr/>
          <w:p>
            <w:pPr>
              <w:pStyle w:val="Compact"/>
            </w:pPr>
            <w:r>
              <w:t xml:space="preserve">5:13</w:t>
            </w:r>
          </w:p>
        </w:tc>
        <w:tc>
          <w:tcPr/>
          <w:p>
            <w:pPr>
              <w:pStyle w:val="Compact"/>
            </w:pPr>
            <w:r>
              <w:t xml:space="preserve">The pivot:</w:t>
            </w:r>
            <w:r>
              <w:t xml:space="preserve"> </w:t>
            </w:r>
            <w:r>
              <w:t xml:space="preserve">“You were called to freedom, brothers. Only do not use your freedom as an opportunity for the flesh, but through love serve one another.”</w:t>
            </w:r>
          </w:p>
        </w:tc>
        <w:tc>
          <w:tcPr/>
          <w:p>
            <w:pPr>
              <w:pStyle w:val="Compact"/>
            </w:pPr>
            <w:r>
              <w:t xml:space="preserve">“Opportunity”</w:t>
            </w:r>
            <w:r>
              <w:t xml:space="preserve"> </w:t>
            </w:r>
            <w:r>
              <w:t xml:space="preserve">(aphormē) — a military term: a base of operations. Do not let freedom become the flesh’s supply base.</w:t>
            </w:r>
          </w:p>
        </w:tc>
      </w:tr>
      <w:tr>
        <w:tc>
          <w:tcPr/>
          <w:p>
            <w:pPr>
              <w:pStyle w:val="Compact"/>
            </w:pPr>
            <w:r>
              <w:t xml:space="preserve">5:14</w:t>
            </w:r>
          </w:p>
        </w:tc>
        <w:tc>
          <w:tcPr/>
          <w:p>
            <w:pPr>
              <w:pStyle w:val="Compact"/>
            </w:pPr>
            <w:r>
              <w:t xml:space="preserve">“For the whole law is fulfilled in one word:</w:t>
            </w:r>
            <w:r>
              <w:t xml:space="preserve"> </w:t>
            </w:r>
            <w:r>
              <w:t xml:space="preserve">‘You shall love your neighbor as yourself.’</w:t>
            </w:r>
            <w:r>
              <w:t xml:space="preserve">”</w:t>
            </w:r>
          </w:p>
        </w:tc>
        <w:tc>
          <w:tcPr/>
          <w:p>
            <w:pPr>
              <w:pStyle w:val="Compact"/>
            </w:pPr>
            <w:r>
              <w:t xml:space="preserve">The Spirit-led life does not abandon the law’s moral demand — it fulfills it. Love is the law’s own deepest intention.</w:t>
            </w:r>
          </w:p>
        </w:tc>
      </w:tr>
      <w:tr>
        <w:tc>
          <w:tcPr/>
          <w:p>
            <w:pPr>
              <w:pStyle w:val="Compact"/>
            </w:pPr>
            <w:r>
              <w:t xml:space="preserve">5:15</w:t>
            </w:r>
          </w:p>
        </w:tc>
        <w:tc>
          <w:tcPr/>
          <w:p>
            <w:pPr>
              <w:pStyle w:val="Compact"/>
            </w:pPr>
            <w:r>
              <w:t xml:space="preserve">Warning against mutual devouring:</w:t>
            </w:r>
            <w:r>
              <w:t xml:space="preserve"> </w:t>
            </w:r>
            <w:r>
              <w:t xml:space="preserve">“if you bite and devour one another, watch out that you are not consumed by one another.”</w:t>
            </w:r>
          </w:p>
        </w:tc>
        <w:tc>
          <w:tcPr/>
          <w:p>
            <w:pPr>
              <w:pStyle w:val="Compact"/>
            </w:pPr>
            <w:r>
              <w:t xml:space="preserve">The Galatian community is fracturing. The Judaizer controversy has produced conflict. This is the flesh’s fruit, not the Spirit’s.</w:t>
            </w:r>
          </w:p>
        </w:tc>
      </w:tr>
      <w:tr>
        <w:tc>
          <w:tcPr/>
          <w:p>
            <w:pPr>
              <w:pStyle w:val="Compact"/>
            </w:pPr>
            <w:r>
              <w:t xml:space="preserve">5:16</w:t>
            </w:r>
          </w:p>
        </w:tc>
        <w:tc>
          <w:tcPr/>
          <w:p>
            <w:pPr>
              <w:pStyle w:val="Compact"/>
            </w:pPr>
            <w:r>
              <w:t xml:space="preserve">“But I say, walk by the Spirit, and you will not gratify the desires of the flesh.”</w:t>
            </w:r>
          </w:p>
        </w:tc>
        <w:tc>
          <w:tcPr/>
          <w:p>
            <w:pPr>
              <w:pStyle w:val="Compact"/>
            </w:pPr>
            <w:r>
              <w:t xml:space="preserve">“Walk”</w:t>
            </w:r>
            <w:r>
              <w:t xml:space="preserve"> </w:t>
            </w:r>
            <w:r>
              <w:t xml:space="preserve">(peripateo) — ongoing lifestyle, not occasional action. The promise is absolute: Spirit-walking will not produce flesh-gratification. Indicative embedded in the command.</w:t>
            </w:r>
          </w:p>
        </w:tc>
      </w:tr>
      <w:tr>
        <w:tc>
          <w:tcPr/>
          <w:p>
            <w:pPr>
              <w:pStyle w:val="Compact"/>
            </w:pPr>
            <w:r>
              <w:t xml:space="preserve">5:17</w:t>
            </w:r>
          </w:p>
        </w:tc>
        <w:tc>
          <w:tcPr/>
          <w:p>
            <w:pPr>
              <w:pStyle w:val="Compact"/>
            </w:pPr>
            <w:r>
              <w:t xml:space="preserve">The ongoing conflict: the flesh and Spirit are opposed to each other, preventing the believer from doing what he wants.</w:t>
            </w:r>
          </w:p>
        </w:tc>
        <w:tc>
          <w:tcPr/>
          <w:p>
            <w:pPr>
              <w:pStyle w:val="Compact"/>
            </w:pPr>
            <w:r>
              <w:t xml:space="preserve">This does not teach moral paralysis but moral conflict — the mark of regeneration. The unregenerate have no such conflict; only those with the Spirit experience resistance to the flesh.</w:t>
            </w:r>
          </w:p>
        </w:tc>
      </w:tr>
      <w:tr>
        <w:tc>
          <w:tcPr/>
          <w:p>
            <w:pPr>
              <w:pStyle w:val="Compact"/>
            </w:pPr>
            <w:r>
              <w:t xml:space="preserve">5:18</w:t>
            </w:r>
          </w:p>
        </w:tc>
        <w:tc>
          <w:tcPr/>
          <w:p>
            <w:pPr>
              <w:pStyle w:val="Compact"/>
            </w:pPr>
            <w:r>
              <w:t xml:space="preserve">“But if you are led by the Spirit, you are not under the law.”</w:t>
            </w:r>
          </w:p>
        </w:tc>
        <w:tc>
          <w:tcPr/>
          <w:p>
            <w:pPr>
              <w:pStyle w:val="Compact"/>
            </w:pPr>
            <w:r>
              <w:t xml:space="preserve">The Spirit-led life and the law-governed life are mutually exclusive as</w:t>
            </w:r>
            <w:r>
              <w:t xml:space="preserve"> </w:t>
            </w:r>
            <w:r>
              <w:rPr>
                <w:i/>
                <w:iCs/>
              </w:rPr>
              <w:t xml:space="preserve">ruling systems</w:t>
            </w:r>
            <w:r>
              <w:t xml:space="preserve">. The Spirit produces what the law required but could not generate.</w:t>
            </w:r>
          </w:p>
        </w:tc>
      </w:tr>
      <w:tr>
        <w:tc>
          <w:tcPr/>
          <w:p>
            <w:pPr>
              <w:pStyle w:val="Compact"/>
            </w:pPr>
            <w:r>
              <w:t xml:space="preserve">5:19–21</w:t>
            </w:r>
          </w:p>
        </w:tc>
        <w:tc>
          <w:tcPr/>
          <w:p>
            <w:pPr>
              <w:pStyle w:val="Compact"/>
            </w:pPr>
            <w:r>
              <w:t xml:space="preserve">Works of the flesh: sexual immorality, impurity, sensuality, idolatry, sorcery, enmity, strife, jealousy, fits of anger, rivalries, dissensions, divisions, envy, drunkenness, orgies, and things like these.</w:t>
            </w:r>
          </w:p>
        </w:tc>
        <w:tc>
          <w:tcPr/>
          <w:p>
            <w:pPr>
              <w:pStyle w:val="Compact"/>
            </w:pPr>
            <w:r>
              <w:t xml:space="preserve">15 items in four clusters: sexual sins, spiritual/occult sins, relational sins (the majority), and substance sins. The list is representative, not exhaustive (</w:t>
            </w:r>
            <w:r>
              <w:t xml:space="preserve">“things like these”</w:t>
            </w:r>
            <w:r>
              <w:t xml:space="preserve">).</w:t>
            </w:r>
          </w:p>
        </w:tc>
      </w:tr>
      <w:tr>
        <w:tc>
          <w:tcPr/>
          <w:p>
            <w:pPr>
              <w:pStyle w:val="Compact"/>
            </w:pPr>
            <w:r>
              <w:t xml:space="preserve">5:21b</w:t>
            </w:r>
          </w:p>
        </w:tc>
        <w:tc>
          <w:tcPr/>
          <w:p>
            <w:pPr>
              <w:pStyle w:val="Compact"/>
            </w:pPr>
            <w:r>
              <w:t xml:space="preserve">Warning:</w:t>
            </w:r>
            <w:r>
              <w:t xml:space="preserve"> </w:t>
            </w:r>
            <w:r>
              <w:t xml:space="preserve">“those who do these things will not inherit the kingdom of God.”</w:t>
            </w:r>
          </w:p>
        </w:tc>
        <w:tc>
          <w:tcPr/>
          <w:p>
            <w:pPr>
              <w:pStyle w:val="Compact"/>
            </w:pPr>
            <w:r>
              <w:t xml:space="preserve">Not a warning about individual acts but about a pattern of life that reveals an unregenerate condition. The Reformed reading: this describes those who practice (present active) as a settled lifestyle — evidence of no Spirit-indwelling.</w:t>
            </w:r>
          </w:p>
        </w:tc>
      </w:tr>
      <w:tr>
        <w:tc>
          <w:tcPr/>
          <w:p>
            <w:pPr>
              <w:pStyle w:val="Compact"/>
            </w:pPr>
            <w:r>
              <w:t xml:space="preserve">5:22–23</w:t>
            </w:r>
          </w:p>
        </w:tc>
        <w:tc>
          <w:tcPr/>
          <w:p>
            <w:pPr>
              <w:pStyle w:val="Compact"/>
            </w:pPr>
            <w:r>
              <w:t xml:space="preserve">Fruit of the Spirit: love, joy, peace, patience, kindness, goodness, faithfulness, gentleness, self-control.</w:t>
            </w:r>
            <w:r>
              <w:t xml:space="preserve"> </w:t>
            </w:r>
            <w:r>
              <w:t xml:space="preserve">“Against such things there is no law.”</w:t>
            </w:r>
          </w:p>
        </w:tc>
        <w:tc>
          <w:tcPr/>
          <w:p>
            <w:pPr>
              <w:pStyle w:val="Compact"/>
            </w:pPr>
            <w:r>
              <w:t xml:space="preserve">Singular</w:t>
            </w:r>
            <w:r>
              <w:t xml:space="preserve"> </w:t>
            </w:r>
            <w:r>
              <w:t xml:space="preserve">“fruit”</w:t>
            </w:r>
            <w:r>
              <w:t xml:space="preserve"> </w:t>
            </w:r>
            <w:r>
              <w:t xml:space="preserve">(karpos) — organic unity, not a checklist.</w:t>
            </w:r>
            <w:r>
              <w:t xml:space="preserve"> </w:t>
            </w:r>
            <w:r>
              <w:t xml:space="preserve">“Against such things there is no law”</w:t>
            </w:r>
            <w:r>
              <w:t xml:space="preserve"> </w:t>
            </w:r>
            <w:r>
              <w:t xml:space="preserve">— ironic: these virtues exceed the law’s demand, and the law has nothing to say against them.</w:t>
            </w:r>
          </w:p>
        </w:tc>
      </w:tr>
      <w:tr>
        <w:tc>
          <w:tcPr/>
          <w:p>
            <w:pPr>
              <w:pStyle w:val="Compact"/>
            </w:pPr>
            <w:r>
              <w:t xml:space="preserve">5:24</w:t>
            </w:r>
          </w:p>
        </w:tc>
        <w:tc>
          <w:tcPr/>
          <w:p>
            <w:pPr>
              <w:pStyle w:val="Compact"/>
            </w:pPr>
            <w:r>
              <w:t xml:space="preserve">“And those who belong to Christ Jesus have crucified the flesh with its passions and desires.”</w:t>
            </w:r>
          </w:p>
        </w:tc>
        <w:tc>
          <w:tcPr/>
          <w:p>
            <w:pPr>
              <w:pStyle w:val="Compact"/>
            </w:pPr>
            <w:r>
              <w:t xml:space="preserve">Aorist — completed act. Union with Christ in His crucifixion (Romans 6) is the basis, not the goal. This is indicative, not imperative.</w:t>
            </w:r>
          </w:p>
        </w:tc>
      </w:tr>
      <w:tr>
        <w:tc>
          <w:tcPr/>
          <w:p>
            <w:pPr>
              <w:pStyle w:val="Compact"/>
            </w:pPr>
            <w:r>
              <w:t xml:space="preserve">5:25</w:t>
            </w:r>
          </w:p>
        </w:tc>
        <w:tc>
          <w:tcPr/>
          <w:p>
            <w:pPr>
              <w:pStyle w:val="Compact"/>
            </w:pPr>
            <w:r>
              <w:t xml:space="preserve">“If we live by the Spirit, let us also keep in step with the Spirit.”</w:t>
            </w:r>
          </w:p>
        </w:tc>
        <w:tc>
          <w:tcPr/>
          <w:p>
            <w:pPr>
              <w:pStyle w:val="Compact"/>
            </w:pPr>
            <w:r>
              <w:t xml:space="preserve">“Keep in step”</w:t>
            </w:r>
            <w:r>
              <w:t xml:space="preserve"> </w:t>
            </w:r>
            <w:r>
              <w:t xml:space="preserve">(stoicheō) — military alignment, walking in rank. The Spirit has given life (indicative); now align your walk with that life (imperative). The order is essential.</w:t>
            </w:r>
          </w:p>
        </w:tc>
      </w:tr>
      <w:tr>
        <w:tc>
          <w:tcPr/>
          <w:p>
            <w:pPr>
              <w:pStyle w:val="Compact"/>
            </w:pPr>
            <w:r>
              <w:t xml:space="preserve">5:26</w:t>
            </w:r>
          </w:p>
        </w:tc>
        <w:tc>
          <w:tcPr/>
          <w:p>
            <w:pPr>
              <w:pStyle w:val="Compact"/>
            </w:pPr>
            <w:r>
              <w:t xml:space="preserve">Closing application to community:</w:t>
            </w:r>
            <w:r>
              <w:t xml:space="preserve"> </w:t>
            </w:r>
            <w:r>
              <w:t xml:space="preserve">“Let us not become conceited, provoking one another, envying one another.”</w:t>
            </w:r>
          </w:p>
        </w:tc>
        <w:tc>
          <w:tcPr/>
          <w:p>
            <w:pPr>
              <w:pStyle w:val="Compact"/>
            </w:pPr>
            <w:r>
              <w:t xml:space="preserve">The chapter closes not with individualism but community. The fruit of the Spirit is social; its absence tears the community apart. Conceit and envy are two forms of flesh at work in corporate life.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5:1–12</w:t>
            </w:r>
          </w:p>
        </w:tc>
        <w:tc>
          <w:tcPr/>
          <w:p>
            <w:pPr>
              <w:pStyle w:val="Compact"/>
            </w:pPr>
            <w:r>
              <w:t xml:space="preserve">Freedom and the Law: The Incompatibility of Grace and Circumcision-Justification</w:t>
            </w:r>
          </w:p>
        </w:tc>
      </w:tr>
      <w:tr>
        <w:tc>
          <w:tcPr/>
          <w:p>
            <w:pPr>
              <w:pStyle w:val="Compact"/>
            </w:pPr>
            <w:r>
              <w:t xml:space="preserve">2</w:t>
            </w:r>
          </w:p>
        </w:tc>
        <w:tc>
          <w:tcPr/>
          <w:p>
            <w:pPr>
              <w:pStyle w:val="Compact"/>
            </w:pPr>
            <w:r>
              <w:t xml:space="preserve">5:13–15</w:t>
            </w:r>
          </w:p>
        </w:tc>
        <w:tc>
          <w:tcPr/>
          <w:p>
            <w:pPr>
              <w:pStyle w:val="Compact"/>
            </w:pPr>
            <w:r>
              <w:t xml:space="preserve">Freedom and Love: The Incompatibility of Grace and License</w:t>
            </w:r>
          </w:p>
        </w:tc>
      </w:tr>
      <w:tr>
        <w:tc>
          <w:tcPr/>
          <w:p>
            <w:pPr>
              <w:pStyle w:val="Compact"/>
            </w:pPr>
            <w:r>
              <w:t xml:space="preserve">3</w:t>
            </w:r>
          </w:p>
        </w:tc>
        <w:tc>
          <w:tcPr/>
          <w:p>
            <w:pPr>
              <w:pStyle w:val="Compact"/>
            </w:pPr>
            <w:r>
              <w:t xml:space="preserve">5:16–26</w:t>
            </w:r>
          </w:p>
        </w:tc>
        <w:tc>
          <w:tcPr/>
          <w:p>
            <w:pPr>
              <w:pStyle w:val="Compact"/>
            </w:pPr>
            <w:r>
              <w:t xml:space="preserve">Freedom and the Spirit: The Spirit as the Sufficient and Governing Power of the Christian Life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Spirit-led life is the only true freedom — from the law’s condemnation and the flesh’s domination.</w:t>
      </w:r>
    </w:p>
    <w:p>
      <w:pPr>
        <w:pStyle w:val="BodyText"/>
      </w:pPr>
      <w:r>
        <w:rPr>
          <w:b/>
          <w:bCs/>
        </w:rPr>
        <w:t xml:space="preserve">Primary Claim:</w:t>
      </w:r>
      <w:r>
        <w:t xml:space="preserve"> </w:t>
      </w:r>
      <w:r>
        <w:t xml:space="preserve">God is confronting every attempt to supplement the Spirit with law-keeping or convert freedom into license, and calling His people to a life so thoroughly Spirit-governed that neither legalism nor libertinism finds any foothold.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gospel has only one version, and adding anything to it destroys it entirely.</w:t>
      </w:r>
      <w:r>
        <w:t xml:space="preserve"> </w:t>
      </w:r>
      <w:r>
        <w:rPr>
          <w:i/>
          <w:iCs/>
        </w:rPr>
        <w:t xml:space="preserve">(Mind/belief)</w:t>
      </w:r>
      <w:r>
        <w:t xml:space="preserve"> </w:t>
      </w:r>
      <w:r>
        <w:t xml:space="preserve">Paul does not say circumcision-as-justification weakens the gospel or complicates it — he says it severs you from Christ (v. 4). The Galatian error was not gross immorality but a small, religious-sounding addition:</w:t>
      </w:r>
      <w:r>
        <w:t xml:space="preserve"> </w:t>
      </w:r>
      <w:r>
        <w:t xml:space="preserve">“faith in Christ,</w:t>
      </w:r>
      <w:r>
        <w:t xml:space="preserve"> </w:t>
      </w:r>
      <w:r>
        <w:rPr>
          <w:i/>
          <w:iCs/>
        </w:rPr>
        <w:t xml:space="preserve">plus</w:t>
      </w:r>
      <w:r>
        <w:t xml:space="preserve"> </w:t>
      </w:r>
      <w:r>
        <w:t xml:space="preserve">this one ritual.”</w:t>
      </w:r>
      <w:r>
        <w:t xml:space="preserve"> </w:t>
      </w:r>
      <w:r>
        <w:t xml:space="preserve">Every generation produces its own version of this: faith plus therapy, faith plus moral track record, faith plus denominational belonging, faith plus adequate spiritual experience. The category error is always the same — treating justification as a project to which human contribution is welcome. The reader needs to examine what they are adding to the finished work of Christ and to recognize that the gospel’s power lies precisely in its unconditional completeness. Christ</w:t>
      </w:r>
      <w:r>
        <w:t xml:space="preserve"> </w:t>
      </w:r>
      <w:r>
        <w:rPr>
          <w:i/>
          <w:iCs/>
        </w:rPr>
        <w:t xml:space="preserve">plus</w:t>
      </w:r>
      <w:r>
        <w:t xml:space="preserve"> </w:t>
      </w:r>
      <w:r>
        <w:t xml:space="preserve">anything = Christ</w:t>
      </w:r>
      <w:r>
        <w:t xml:space="preserve"> </w:t>
      </w:r>
      <w:r>
        <w:rPr>
          <w:i/>
          <w:iCs/>
        </w:rPr>
        <w:t xml:space="preserve">minus</w:t>
      </w:r>
      <w:r>
        <w:t xml:space="preserve"> </w:t>
      </w:r>
      <w:r>
        <w:t xml:space="preserve">everything.</w:t>
      </w:r>
    </w:p>
    <w:p>
      <w:pPr>
        <w:pStyle w:val="BodyText"/>
      </w:pPr>
      <w:r>
        <w:rPr>
          <w:b/>
          <w:bCs/>
        </w:rPr>
        <w:t xml:space="preserve">2. Grieve the fractures and coldness in your community as evidence of the flesh’s work, not the Spirit’s.</w:t>
      </w:r>
      <w:r>
        <w:t xml:space="preserve"> </w:t>
      </w:r>
      <w:r>
        <w:rPr>
          <w:i/>
          <w:iCs/>
        </w:rPr>
        <w:t xml:space="preserve">(Affections/worship)</w:t>
      </w:r>
      <w:r>
        <w:t xml:space="preserve"> </w:t>
      </w:r>
      <w:r>
        <w:t xml:space="preserve">Paul’s list of flesh-works in vv. 19–21 is dominated not by sexual sin but by relational sin: enmities, strife, jealousy, fits of anger, rivalries, dissensions, divisions, envy. The Galatian church is fracturing (v. 15) — biting and devouring one another under the pressure of the Judaizer controversy. This should produce grief, not merely concern. The reader who sits with a familiar coldness toward another member of the body, who nurses a rivalry or accepts a division as normal church life, is not experiencing a minor spiritual deficit — they are living in flesh-territory. The Spirit’s fruit is social before it is personal; love, peace, and patience are all others-directed. The test of Spirit-walking is not primarily an internal spiritual experience but the texture of one’s relationships.</w:t>
      </w:r>
    </w:p>
    <w:p>
      <w:pPr>
        <w:pStyle w:val="BodyText"/>
      </w:pPr>
      <w:r>
        <w:rPr>
          <w:b/>
          <w:bCs/>
        </w:rPr>
        <w:t xml:space="preserve">3. Stop expecting the law to produce what only the Spirit can produce.</w:t>
      </w:r>
      <w:r>
        <w:t xml:space="preserve"> </w:t>
      </w:r>
      <w:r>
        <w:rPr>
          <w:i/>
          <w:iCs/>
        </w:rPr>
        <w:t xml:space="preserve">(Mind/belief)</w:t>
      </w:r>
      <w:r>
        <w:t xml:space="preserve"> </w:t>
      </w:r>
      <w:r>
        <w:t xml:space="preserve">The Judaizers were not wrong that the moral law expresses God’s holy character. They were catastrophically wrong in thinking that greater attentiveness to it would produce greater conformity to it. Paul has already argued in chapters 3–4 that the law was never designed to give life (3:21) — it was given to confine and expose (3:22–24). The reader who responds to moral failure by adding more law — more rules, more accountability structures, more resolution-making, more rigorous self-monitoring — is running the Galatian error in practical rather than theological form. The question is not</w:t>
      </w:r>
      <w:r>
        <w:t xml:space="preserve"> </w:t>
      </w:r>
      <w:r>
        <w:t xml:space="preserve">“how do I try harder?”</w:t>
      </w:r>
      <w:r>
        <w:t xml:space="preserve"> </w:t>
      </w:r>
      <w:r>
        <w:t xml:space="preserve">but</w:t>
      </w:r>
      <w:r>
        <w:t xml:space="preserve"> </w:t>
      </w:r>
      <w:r>
        <w:t xml:space="preserve">“in what am I trusting for moral transformation?”</w:t>
      </w:r>
      <w:r>
        <w:t xml:space="preserve"> </w:t>
      </w:r>
      <w:r>
        <w:t xml:space="preserve">The Spirit produces the law’s demands from the inside as organic fruit; the law imposed from the outside produces only the appearance of compliance or the despair of failure.</w:t>
      </w:r>
    </w:p>
    <w:p>
      <w:pPr>
        <w:pStyle w:val="BodyText"/>
      </w:pPr>
      <w:r>
        <w:rPr>
          <w:b/>
          <w:bCs/>
        </w:rPr>
        <w:t xml:space="preserve">4. Walk in the Spirit concretely — in the next conversation, the next decision, the next opportunity to serve.</w:t>
      </w:r>
      <w:r>
        <w:t xml:space="preserve"> </w:t>
      </w:r>
      <w:r>
        <w:rPr>
          <w:i/>
          <w:iCs/>
        </w:rPr>
        <w:t xml:space="preserve">(Will/behavior)</w:t>
      </w:r>
      <w:r>
        <w:t xml:space="preserve"> </w:t>
      </w:r>
      <w:r>
        <w:t xml:space="preserve">“Walk by the Spirit”</w:t>
      </w:r>
      <w:r>
        <w:t xml:space="preserve"> </w:t>
      </w:r>
      <w:r>
        <w:t xml:space="preserve">(v. 16),</w:t>
      </w:r>
      <w:r>
        <w:t xml:space="preserve"> </w:t>
      </w:r>
      <w:r>
        <w:t xml:space="preserve">“be led by the Spirit”</w:t>
      </w:r>
      <w:r>
        <w:t xml:space="preserve"> </w:t>
      </w:r>
      <w:r>
        <w:t xml:space="preserve">(v. 18),</w:t>
      </w:r>
      <w:r>
        <w:t xml:space="preserve"> </w:t>
      </w:r>
      <w:r>
        <w:t xml:space="preserve">“keep in step with the Spirit”</w:t>
      </w:r>
      <w:r>
        <w:t xml:space="preserve"> </w:t>
      </w:r>
      <w:r>
        <w:t xml:space="preserve">(v. 25) — Paul uses three different metaphors for Spirit-governance in this chapter, and all three are present-tense, ongoing, moment-by-moment. Spirit-walking is not a transaction completed at conversion, nor a spiritual high reached at a crisis moment — it is the continuous posture of a life yielded to the Spirit’s direction. This means the question</w:t>
      </w:r>
      <w:r>
        <w:t xml:space="preserve"> </w:t>
      </w:r>
      <w:r>
        <w:t xml:space="preserve">“what does the Spirit call me to here?”</w:t>
      </w:r>
      <w:r>
        <w:t xml:space="preserve"> </w:t>
      </w:r>
      <w:r>
        <w:t xml:space="preserve">is the right first question in the morning, before the difficult conversation, when the opportunity for service presents itself and the flesh immediately generates a reason not to. It means confessing specific moments of flesh-walking to the Spirit (not just in general) and re-aligning concretely. The stoicheō of v. 25 — keeping in rank, military alignment — suggests precision and intentionality, not vague spiritual openness.</w:t>
      </w:r>
    </w:p>
    <w:p>
      <w:pPr>
        <w:pStyle w:val="BodyText"/>
      </w:pPr>
      <w:r>
        <w:rPr>
          <w:b/>
          <w:bCs/>
        </w:rPr>
        <w:t xml:space="preserve">5. Receive the fruit of the Spirit as evidence of God’s transforming work in you, not as a standard you are failing to reach.</w:t>
      </w:r>
      <w:r>
        <w:t xml:space="preserve"> </w:t>
      </w:r>
      <w:r>
        <w:rPr>
          <w:i/>
          <w:iCs/>
        </w:rPr>
        <w:t xml:space="preserve">(Affections/worship)</w:t>
      </w:r>
      <w:r>
        <w:t xml:space="preserve"> </w:t>
      </w:r>
      <w:r>
        <w:t xml:space="preserve">The singular</w:t>
      </w:r>
      <w:r>
        <w:t xml:space="preserve"> </w:t>
      </w:r>
      <w:r>
        <w:t xml:space="preserve">“fruit”</w:t>
      </w:r>
      <w:r>
        <w:t xml:space="preserve"> </w:t>
      </w:r>
      <w:r>
        <w:t xml:space="preserve">of v. 22 is not a checklist for self-assessment — it is organic growth, the natural output of Spirit-union. The reader who reads vv. 22–23 and immediately turns it into a nine-item self-evaluation (</w:t>
      </w:r>
      <w:r>
        <w:t xml:space="preserve">“I’m weak on patience, I need more joy”</w:t>
      </w:r>
      <w:r>
        <w:t xml:space="preserve">) has converted the Spirit’s fruit into law. Paul’s intent is not</w:t>
      </w:r>
      <w:r>
        <w:t xml:space="preserve"> </w:t>
      </w:r>
      <w:r>
        <w:t xml:space="preserve">“here is what you must achieve”</w:t>
      </w:r>
      <w:r>
        <w:t xml:space="preserve"> </w:t>
      </w:r>
      <w:r>
        <w:t xml:space="preserve">but</w:t>
      </w:r>
      <w:r>
        <w:t xml:space="preserve"> </w:t>
      </w:r>
      <w:r>
        <w:t xml:space="preserve">“here is what the Spirit grows in those He indwells.”</w:t>
      </w:r>
      <w:r>
        <w:t xml:space="preserve"> </w:t>
      </w:r>
      <w:r>
        <w:t xml:space="preserve">The right response to the fruit of the Spirit is gratitude and wonder —</w:t>
      </w:r>
      <w:r>
        <w:t xml:space="preserve"> </w:t>
      </w:r>
      <w:r>
        <w:t xml:space="preserve">“the Spirit is doing this in me”</w:t>
      </w:r>
      <w:r>
        <w:t xml:space="preserve"> </w:t>
      </w:r>
      <w:r>
        <w:t xml:space="preserve">— not performance anxiety. And where fruit is absent or thin, the right diagnosis is not</w:t>
      </w:r>
      <w:r>
        <w:t xml:space="preserve"> </w:t>
      </w:r>
      <w:r>
        <w:t xml:space="preserve">“try harder at gentleness”</w:t>
      </w:r>
      <w:r>
        <w:t xml:space="preserve"> </w:t>
      </w:r>
      <w:r>
        <w:t xml:space="preserve">but</w:t>
      </w:r>
      <w:r>
        <w:t xml:space="preserve"> </w:t>
      </w:r>
      <w:r>
        <w:t xml:space="preserve">“I have been walking by the flesh in this area; I need to return to the Spirit’s governance.”</w:t>
      </w:r>
      <w:r>
        <w:t xml:space="preserve"> </w:t>
      </w:r>
      <w:r>
        <w:t xml:space="preserve">The fruit is received, not manufactured.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Galatians 5 teaches that the Holy Spirit is the sufficient and governing power of the Christian life — not a supplement to law-keeping but its replacement as the</w:t>
      </w:r>
      <w:r>
        <w:t xml:space="preserve"> </w:t>
      </w:r>
      <w:r>
        <w:rPr>
          <w:i/>
          <w:iCs/>
        </w:rPr>
        <w:t xml:space="preserve">ruling principle</w:t>
      </w:r>
      <w:r>
        <w:t xml:space="preserve"> </w:t>
      </w:r>
      <w:r>
        <w:t xml:space="preserve">of sanctification. The passage establishes that justification and sanctification both operate by grace through the Spirit; adding law to either destroys the grace-structure of both. It further teaches that genuine Christian freedom is not the absence of constraint but the presence of the Spirit — freedom from the law’s condemnation and freedom from the flesh’s domination simultaneously. The works of the flesh and the fruit of the Spirit are not two moral options but two spiritual conditions: the flesh describes humanity in its autonomous, self-oriented condition before (and apart from) the Spirit; the Spirit describes the new creation condition in which God’s own life takes root and grows. Finally, Paul teaches that the Spirit-led life is the only life that actually produces what the law demanded — love, righteousness, conformity to God’s character — demonstrating that the law and the Spirit are not opponents but that the Spirit is the law’s own fulfillment-mechanism.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foundational to the Reformed understanding of the third use of the law (law as guide for the regenerate) precisely because it shows how the Spirit and the law relate: the Spirit does not abolish the law’s moral demand (v. 14 cites Leviticus 19:18 approvingly) but renders the law unnecessary as a</w:t>
      </w:r>
      <w:r>
        <w:t xml:space="preserve"> </w:t>
      </w:r>
      <w:r>
        <w:rPr>
          <w:i/>
          <w:iCs/>
        </w:rPr>
        <w:t xml:space="preserve">justifying or sanctifying system</w:t>
      </w:r>
      <w:r>
        <w:t xml:space="preserve"> </w:t>
      </w:r>
      <w:r>
        <w:t xml:space="preserve">because the Spirit produces the law’s content from within. This is the Reformed via media between antinomianism (the Spirit replaces the law’s demands) and legalism (the law supplements the Spirit’s work). The passage also grounds the Reformed insistence on the</w:t>
      </w:r>
      <w:r>
        <w:t xml:space="preserve"> </w:t>
      </w:r>
      <w:r>
        <w:rPr>
          <w:i/>
          <w:iCs/>
        </w:rPr>
        <w:t xml:space="preserve">inseparability</w:t>
      </w:r>
      <w:r>
        <w:t xml:space="preserve"> </w:t>
      </w:r>
      <w:r>
        <w:t xml:space="preserve">of justification and sanctification: those who belong to Christ have crucified the flesh (v. 24, perfect of completed action) — the indicative precedes and produces the imperative (v. 25). Sanctification is not the condition of justification but its fruit; yet genuine justification always produces the Spirit’s work and therefore the Spirit’s fruit. The flesh/Spirit conflict of v. 17 also provides the biblical grounding for the Reformed doctrine of mortification: the flesh is real, its resistance is ongoing, and the battle is never complete in this life — but the battle itself is evidence of the Spirit’s indwelling, since the unregenerate experience no such resistance.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Spirit is enough. He is enough for your justification — nothing need be added to Christ’s finished work. He is enough for your sanctification — the law cannot produce what He grows organically. And He is enough for your community — the fractures and coldness in your relationships are not a management problem but a Spirit-walking problem. Stop supplementing the Spirit. Stop converting His freedom into self-service. Walk, be led, keep in step — and watch the law’s deepest demands grow in you as fruit you did not manufacture.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w:t>
      </w:r>
      <w:r>
        <w:rPr>
          <w:b/>
          <w:bCs/>
        </w:rPr>
        <w:t xml:space="preserve"> </w:t>
      </w:r>
      <w:r>
        <w:rPr>
          <w:b/>
          <w:bCs/>
        </w:rPr>
        <w:t xml:space="preserve">“works of the flesh”</w:t>
      </w:r>
      <w:r>
        <w:rPr>
          <w:b/>
          <w:bCs/>
        </w:rPr>
        <w:t xml:space="preserve"> </w:t>
      </w:r>
      <w:r>
        <w:rPr>
          <w:b/>
          <w:bCs/>
        </w:rPr>
        <w:t xml:space="preserve">to sexual sin.</w:t>
      </w:r>
      <w:r>
        <w:t xml:space="preserve"> </w:t>
      </w:r>
      <w:r>
        <w:t xml:space="preserve">The list in vv. 19–21 is dominated by relational sins — jealousy, strife, rivalries, divisions, dissensions, envy — not sexual sins. Preachers who treat this passage as primarily about sexual morality have misread Paul’s pastoral concern. The Galatian church was not primarily struggling with sexual sin; it was fracturing relationally under the pressure of theological controversy. Any exposition that does not land on relational sins as flesh-territory has failed the passage.</w:t>
      </w:r>
    </w:p>
    <w:p>
      <w:pPr>
        <w:numPr>
          <w:ilvl w:val="0"/>
          <w:numId w:val="1002"/>
        </w:numPr>
      </w:pPr>
      <w:r>
        <w:rPr>
          <w:b/>
          <w:bCs/>
        </w:rPr>
        <w:t xml:space="preserve">Treating</w:t>
      </w:r>
      <w:r>
        <w:rPr>
          <w:b/>
          <w:bCs/>
        </w:rPr>
        <w:t xml:space="preserve"> </w:t>
      </w:r>
      <w:r>
        <w:rPr>
          <w:b/>
          <w:bCs/>
        </w:rPr>
        <w:t xml:space="preserve">“fruit of the Spirit”</w:t>
      </w:r>
      <w:r>
        <w:rPr>
          <w:b/>
          <w:bCs/>
        </w:rPr>
        <w:t xml:space="preserve"> </w:t>
      </w:r>
      <w:r>
        <w:rPr>
          <w:b/>
          <w:bCs/>
        </w:rPr>
        <w:t xml:space="preserve">as a nine-item spiritual performance checklist.</w:t>
      </w:r>
      <w:r>
        <w:t xml:space="preserve"> </w:t>
      </w:r>
      <w:r>
        <w:t xml:space="preserve">The singular</w:t>
      </w:r>
      <w:r>
        <w:t xml:space="preserve"> </w:t>
      </w:r>
      <w:r>
        <w:t xml:space="preserve">“fruit”</w:t>
      </w:r>
      <w:r>
        <w:t xml:space="preserve"> </w:t>
      </w:r>
      <w:r>
        <w:t xml:space="preserve">(karpos) signals organic unity and growth, not modular achievement. Turning vv. 22–23 into a self-evaluation rubric converts the Spirit’s work into law and produces either pride or despair. The right frame is:</w:t>
      </w:r>
      <w:r>
        <w:t xml:space="preserve"> </w:t>
      </w:r>
      <w:r>
        <w:t xml:space="preserve">“the Spirit grows this in those He indwells”</w:t>
      </w:r>
      <w:r>
        <w:t xml:space="preserve"> </w:t>
      </w:r>
      <w:r>
        <w:t xml:space="preserve">— which calls for gratitude and for returning to the Spirit’s governance where fruit is thin, not for trying harder at individual virtues.</w:t>
      </w:r>
    </w:p>
    <w:p>
      <w:pPr>
        <w:numPr>
          <w:ilvl w:val="0"/>
          <w:numId w:val="1002"/>
        </w:numPr>
      </w:pPr>
      <w:r>
        <w:rPr>
          <w:b/>
          <w:bCs/>
        </w:rPr>
        <w:t xml:space="preserve">Domesticating</w:t>
      </w:r>
      <w:r>
        <w:rPr>
          <w:b/>
          <w:bCs/>
        </w:rPr>
        <w:t xml:space="preserve"> </w:t>
      </w:r>
      <w:r>
        <w:rPr>
          <w:b/>
          <w:bCs/>
        </w:rPr>
        <w:t xml:space="preserve">“fallen from grace”</w:t>
      </w:r>
      <w:r>
        <w:rPr>
          <w:b/>
          <w:bCs/>
        </w:rPr>
        <w:t xml:space="preserve"> </w:t>
      </w:r>
      <w:r>
        <w:rPr>
          <w:b/>
          <w:bCs/>
        </w:rPr>
        <w:t xml:space="preserve">(v. 4) into a warning about general moral failure.</w:t>
      </w:r>
      <w:r>
        <w:t xml:space="preserve"> </w:t>
      </w:r>
      <w:r>
        <w:t xml:space="preserve">The verse’s context is specific: it addresses those who seek</w:t>
      </w:r>
      <w:r>
        <w:t xml:space="preserve"> </w:t>
      </w:r>
      <w:r>
        <w:rPr>
          <w:i/>
          <w:iCs/>
        </w:rPr>
        <w:t xml:space="preserve">justification through circumcision</w:t>
      </w:r>
      <w:r>
        <w:t xml:space="preserve">.</w:t>
      </w:r>
      <w:r>
        <w:t xml:space="preserve"> </w:t>
      </w:r>
      <w:r>
        <w:t xml:space="preserve">“Fallen from grace”</w:t>
      </w:r>
      <w:r>
        <w:t xml:space="preserve"> </w:t>
      </w:r>
      <w:r>
        <w:t xml:space="preserve">is a soteriological category statement — you have exited the grace-system of justification — not a general statement about Christians who sin. Preaching this verse as</w:t>
      </w:r>
      <w:r>
        <w:t xml:space="preserve"> </w:t>
      </w:r>
      <w:r>
        <w:t xml:space="preserve">“if you keep sinning you might fall from grace”</w:t>
      </w:r>
      <w:r>
        <w:t xml:space="preserve"> </w:t>
      </w:r>
      <w:r>
        <w:t xml:space="preserve">imports an Arminian framework the text does not support and produces unnecessary pastoral harm.</w:t>
      </w:r>
    </w:p>
    <w:p>
      <w:pPr>
        <w:numPr>
          <w:ilvl w:val="0"/>
          <w:numId w:val="1002"/>
        </w:numPr>
      </w:pPr>
      <w:r>
        <w:rPr>
          <w:b/>
          <w:bCs/>
        </w:rPr>
        <w:t xml:space="preserve">Presenting vv. 24–25 in the wrong order — imperative before indicative.</w:t>
      </w:r>
      <w:r>
        <w:t xml:space="preserve"> </w:t>
      </w:r>
      <w:r>
        <w:t xml:space="preserve">The aorist of v. 24 (</w:t>
      </w:r>
      <w:r>
        <w:t xml:space="preserve">“have crucified”</w:t>
      </w:r>
      <w:r>
        <w:t xml:space="preserve">) is completed action, the basis for v. 25’s present imperative (</w:t>
      </w:r>
      <w:r>
        <w:t xml:space="preserve">“keep in step”</w:t>
      </w:r>
      <w:r>
        <w:t xml:space="preserve">). Any exposition that presents Spirit-walking primarily as a command to be obeyed before presenting the completed work it is grounded in will generate moralism. The sermon must establish what has already been done before issuing the call to walk accordingly.</w:t>
      </w:r>
    </w:p>
    <w:p>
      <w:pPr>
        <w:numPr>
          <w:ilvl w:val="0"/>
          <w:numId w:val="1002"/>
        </w:numPr>
      </w:pPr>
      <w:r>
        <w:rPr>
          <w:b/>
          <w:bCs/>
        </w:rPr>
        <w:t xml:space="preserve">Missing the communal dimension of the chapter.</w:t>
      </w:r>
      <w:r>
        <w:t xml:space="preserve"> </w:t>
      </w:r>
      <w:r>
        <w:t xml:space="preserve">The chapter opens with communal address (v. 1,</w:t>
      </w:r>
      <w:r>
        <w:t xml:space="preserve"> </w:t>
      </w:r>
      <w:r>
        <w:t xml:space="preserve">“you”</w:t>
      </w:r>
      <w:r>
        <w:t xml:space="preserve"> </w:t>
      </w:r>
      <w:r>
        <w:t xml:space="preserve">plural throughout), describes relational fracture (v. 15), lists relational flesh-works (vv. 19–21), describes others-directed fruit (love, peace, patience, kindness — all inherently relational), and closes with a communal exhortation (v. 26). Preaching this chapter as a text about individual spiritual experience misses that Paul’s primary concern is a</w:t>
      </w:r>
      <w:r>
        <w:t xml:space="preserve"> </w:t>
      </w:r>
      <w:r>
        <w:rPr>
          <w:i/>
          <w:iCs/>
        </w:rPr>
        <w:t xml:space="preserve">community</w:t>
      </w:r>
      <w:r>
        <w:t xml:space="preserve"> </w:t>
      </w:r>
      <w:r>
        <w:t xml:space="preserve">being torn apart by the Judaizer controversy. The Spirit-led life is not an interior spiritual state but a communal way of life.</w:t>
      </w:r>
    </w:p>
    <w:p>
      <w:pPr>
        <w:numPr>
          <w:ilvl w:val="0"/>
          <w:numId w:val="1002"/>
        </w:numPr>
      </w:pPr>
      <w:r>
        <w:rPr>
          <w:b/>
          <w:bCs/>
        </w:rPr>
        <w:t xml:space="preserve">Using the flesh/Spirit contrast to generate a second-blessing or victorious-life framework.</w:t>
      </w:r>
      <w:r>
        <w:t xml:space="preserve"> </w:t>
      </w:r>
      <w:r>
        <w:t xml:space="preserve">Some charismatic and Wesleyan-holiness expositions treat vv. 16–25 as a description of a higher Christian life available to those who attain a particular spiritual experience or degree of surrender. Paul does not present this as a two-tier Christianity. The conflict of v. 17 is universal to all believers; the Spirit’s fruit is the normal output of ordinary Spirit-indwelt life. The call of v. 25 (</w:t>
      </w:r>
      <w:r>
        <w:t xml:space="preserve">“keep in step”</w:t>
      </w:r>
      <w:r>
        <w:t xml:space="preserve">) is addressed to all believers in Galatia, not to a spiritual elite — and the remedy for flesh-walking is not a crisis experience but returning to the Spirit’s governance in the specific area of failure.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2026-07-14T21:08:07Z</dcterms:created>
  <dcterms:modified xsi:type="dcterms:W3CDTF">2026-07-14T21:08:07Z</dcterms:modified>
</cp:coreProperties>
</file>

<file path=docProps/custom.xml><?xml version="1.0" encoding="utf-8"?>
<Properties xmlns="http://schemas.openxmlformats.org/officeDocument/2006/custom-properties" xmlns:vt="http://schemas.openxmlformats.org/officeDocument/2006/docPropsVTypes"/>
</file>